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1DF" w:rsidRDefault="00841B65">
      <w:pPr>
        <w:pStyle w:val="Vaikimisi"/>
        <w:jc w:val="both"/>
      </w:pPr>
      <w:r>
        <w:rPr>
          <w:position w:val="9"/>
        </w:rPr>
        <w:tab/>
      </w:r>
      <w:r>
        <w:tab/>
      </w:r>
      <w:r>
        <w:tab/>
      </w:r>
      <w:r>
        <w:tab/>
      </w:r>
      <w:r>
        <w:tab/>
      </w:r>
      <w:r>
        <w:tab/>
      </w:r>
      <w:r>
        <w:tab/>
      </w:r>
    </w:p>
    <w:p w:rsidR="002041DF" w:rsidRDefault="002041DF">
      <w:pPr>
        <w:pStyle w:val="Vaikimisi"/>
        <w:jc w:val="both"/>
      </w:pPr>
    </w:p>
    <w:p w:rsidR="002041DF" w:rsidRDefault="00841B65">
      <w:pPr>
        <w:pStyle w:val="Vaikimisi"/>
        <w:jc w:val="both"/>
      </w:pPr>
      <w:r>
        <w:rPr>
          <w:b/>
          <w:bCs/>
        </w:rPr>
        <w:t xml:space="preserve">METSATEEDE JA -SIHTIDE KASUTAMISE KOKKULEPE nr </w:t>
      </w:r>
      <w:r w:rsidR="009B219F">
        <w:rPr>
          <w:b/>
          <w:bCs/>
        </w:rPr>
        <w:t>1-18/</w:t>
      </w:r>
      <w:r w:rsidR="00990D0F">
        <w:rPr>
          <w:b/>
          <w:bCs/>
        </w:rPr>
        <w:t>78</w:t>
      </w:r>
      <w:bookmarkStart w:id="0" w:name="_GoBack"/>
      <w:bookmarkEnd w:id="0"/>
    </w:p>
    <w:p w:rsidR="002041DF" w:rsidRDefault="00841B65">
      <w:pPr>
        <w:pStyle w:val="Vaikimisi"/>
        <w:jc w:val="both"/>
      </w:pPr>
      <w:r>
        <w:rPr>
          <w:bCs/>
        </w:rPr>
        <w:tab/>
      </w:r>
      <w:r w:rsidR="009B219F">
        <w:rPr>
          <w:bCs/>
        </w:rPr>
        <w:tab/>
      </w:r>
      <w:r w:rsidR="009B219F">
        <w:rPr>
          <w:bCs/>
        </w:rPr>
        <w:tab/>
      </w:r>
      <w:r w:rsidR="009B219F">
        <w:rPr>
          <w:bCs/>
        </w:rPr>
        <w:tab/>
      </w:r>
      <w:r w:rsidR="009B219F">
        <w:rPr>
          <w:bCs/>
        </w:rPr>
        <w:tab/>
      </w:r>
      <w:r w:rsidR="009B219F">
        <w:rPr>
          <w:bCs/>
        </w:rPr>
        <w:tab/>
      </w:r>
      <w:r>
        <w:rPr>
          <w:bCs/>
        </w:rPr>
        <w:t xml:space="preserve">   </w:t>
      </w:r>
      <w:r w:rsidR="009B219F">
        <w:rPr>
          <w:bCs/>
        </w:rPr>
        <w:t>/kuupäev hilisema digiallkirja kuupäev/</w:t>
      </w:r>
    </w:p>
    <w:p w:rsidR="002041DF" w:rsidRDefault="00841B65">
      <w:pPr>
        <w:pStyle w:val="Vaikimisi"/>
        <w:jc w:val="both"/>
      </w:pPr>
      <w:r>
        <w:rPr>
          <w:b/>
          <w:bCs/>
        </w:rPr>
        <w:t>Riigimetsa Majandamise Keskus</w:t>
      </w:r>
      <w:r>
        <w:t xml:space="preserve">, keda esindab juhatuse </w:t>
      </w:r>
      <w:r w:rsidR="008131BB">
        <w:t>31.05.2016.a. o</w:t>
      </w:r>
      <w:r>
        <w:t>tsuse nr</w:t>
      </w:r>
      <w:r w:rsidR="00000854">
        <w:t>. 1-32/</w:t>
      </w:r>
      <w:r w:rsidR="008131BB">
        <w:t>37 lisaga 1</w:t>
      </w:r>
      <w:r>
        <w:t xml:space="preserve"> </w:t>
      </w:r>
      <w:r>
        <w:rPr>
          <w:bCs/>
        </w:rPr>
        <w:t xml:space="preserve">kinnitatud </w:t>
      </w:r>
      <w:r w:rsidR="008131BB">
        <w:rPr>
          <w:bCs/>
        </w:rPr>
        <w:t>„</w:t>
      </w:r>
      <w:r>
        <w:rPr>
          <w:bCs/>
        </w:rPr>
        <w:t xml:space="preserve">RMK </w:t>
      </w:r>
      <w:r w:rsidR="008131BB">
        <w:rPr>
          <w:bCs/>
        </w:rPr>
        <w:t>Maakasutusosakonna põhimäärus“ punktide 4.4 ja 4.5</w:t>
      </w:r>
      <w:r>
        <w:rPr>
          <w:bCs/>
        </w:rPr>
        <w:t xml:space="preserve"> </w:t>
      </w:r>
      <w:r>
        <w:t xml:space="preserve">alusel </w:t>
      </w:r>
      <w:r w:rsidR="00000854">
        <w:t>Jõgevamaa</w:t>
      </w:r>
      <w:r>
        <w:t xml:space="preserve"> metskonna metsaülem </w:t>
      </w:r>
      <w:r w:rsidR="00000854">
        <w:t>Avo Jürissaar, e</w:t>
      </w:r>
      <w:r>
        <w:t xml:space="preserve">daspidi </w:t>
      </w:r>
      <w:r>
        <w:rPr>
          <w:b/>
          <w:bCs/>
        </w:rPr>
        <w:t>RMK,</w:t>
      </w:r>
      <w:r>
        <w:t xml:space="preserve"> ühelt poolt,</w:t>
      </w:r>
    </w:p>
    <w:p w:rsidR="002041DF" w:rsidRDefault="00841B65">
      <w:pPr>
        <w:pStyle w:val="Vaikimisi"/>
        <w:jc w:val="both"/>
      </w:pPr>
      <w:r>
        <w:t xml:space="preserve">ja </w:t>
      </w:r>
      <w:r w:rsidR="009B219F">
        <w:t>Keskühistu Eramets TÜ</w:t>
      </w:r>
      <w:r>
        <w:rPr>
          <w:i/>
          <w:iCs/>
        </w:rPr>
        <w:t>,</w:t>
      </w:r>
      <w:r w:rsidR="00446D31">
        <w:rPr>
          <w:i/>
          <w:iCs/>
        </w:rPr>
        <w:t xml:space="preserve"> </w:t>
      </w:r>
      <w:r w:rsidR="00446D31" w:rsidRPr="00446D31">
        <w:rPr>
          <w:iCs/>
        </w:rPr>
        <w:t xml:space="preserve">mida esindab </w:t>
      </w:r>
      <w:r w:rsidR="009B219F">
        <w:rPr>
          <w:iCs/>
        </w:rPr>
        <w:t xml:space="preserve">Harry </w:t>
      </w:r>
      <w:proofErr w:type="spellStart"/>
      <w:r w:rsidR="009B219F">
        <w:rPr>
          <w:iCs/>
        </w:rPr>
        <w:t>Pütsepp</w:t>
      </w:r>
      <w:proofErr w:type="spellEnd"/>
      <w:r w:rsidR="00446D31" w:rsidRPr="00446D31">
        <w:rPr>
          <w:iCs/>
        </w:rPr>
        <w:t>,</w:t>
      </w:r>
      <w:r w:rsidRPr="00446D31">
        <w:rPr>
          <w:iCs/>
        </w:rPr>
        <w:t xml:space="preserve"> </w:t>
      </w:r>
      <w:r w:rsidRPr="00446D31">
        <w:t>e</w:t>
      </w:r>
      <w:r>
        <w:t xml:space="preserve">daspidi </w:t>
      </w:r>
      <w:r>
        <w:rPr>
          <w:b/>
          <w:bCs/>
        </w:rPr>
        <w:t>Riigimetsa kasutaja</w:t>
      </w:r>
      <w:r>
        <w:t xml:space="preserve">, teiselt poolt, </w:t>
      </w:r>
    </w:p>
    <w:p w:rsidR="002041DF" w:rsidRDefault="00841B65">
      <w:pPr>
        <w:pStyle w:val="Vaikimisi"/>
        <w:jc w:val="both"/>
      </w:pPr>
      <w:r>
        <w:rPr>
          <w:bCs/>
        </w:rPr>
        <w:t xml:space="preserve">keda nimetatakse edaspidi </w:t>
      </w:r>
      <w:r>
        <w:rPr>
          <w:b/>
          <w:bCs/>
        </w:rPr>
        <w:t>Pool</w:t>
      </w:r>
      <w:r>
        <w:rPr>
          <w:bCs/>
        </w:rPr>
        <w:t xml:space="preserve"> või ühiselt </w:t>
      </w:r>
      <w:r>
        <w:rPr>
          <w:b/>
          <w:bCs/>
        </w:rPr>
        <w:t>Pooled,</w:t>
      </w:r>
    </w:p>
    <w:p w:rsidR="002041DF" w:rsidRDefault="00841B65">
      <w:pPr>
        <w:pStyle w:val="Vaikimisi"/>
        <w:jc w:val="both"/>
      </w:pPr>
      <w:r>
        <w:t xml:space="preserve">sõlmisid käesoleva kokkuleppe, edaspidi </w:t>
      </w:r>
      <w:r>
        <w:rPr>
          <w:b/>
        </w:rPr>
        <w:t>Kokkulepe,</w:t>
      </w:r>
      <w:r>
        <w:t xml:space="preserve"> alljärgnevas: </w:t>
      </w:r>
    </w:p>
    <w:p w:rsidR="002041DF" w:rsidRDefault="00841B65">
      <w:pPr>
        <w:pStyle w:val="Vaikimisi"/>
        <w:numPr>
          <w:ilvl w:val="0"/>
          <w:numId w:val="1"/>
        </w:numPr>
        <w:jc w:val="both"/>
      </w:pPr>
      <w:r>
        <w:rPr>
          <w:b/>
          <w:bCs/>
        </w:rPr>
        <w:t xml:space="preserve">Kokkuleppe õiguslik alus </w:t>
      </w:r>
    </w:p>
    <w:p w:rsidR="002041DF" w:rsidRDefault="00841B65">
      <w:pPr>
        <w:pStyle w:val="Vaikimisi"/>
        <w:jc w:val="both"/>
      </w:pPr>
      <w:r>
        <w:t xml:space="preserve">Kokkulepe on sõlmitud lähtudes ehitusseadustiku § 93 lõikest 2 ja metsaseaduse § 53 lõikest 2. </w:t>
      </w:r>
    </w:p>
    <w:p w:rsidR="002041DF" w:rsidRDefault="00841B65">
      <w:pPr>
        <w:pStyle w:val="Vaikimisi"/>
        <w:jc w:val="both"/>
      </w:pPr>
      <w:r>
        <w:rPr>
          <w:b/>
          <w:bCs/>
        </w:rPr>
        <w:t>2. Kokkuleppe objekt ja eesmärk</w:t>
      </w:r>
    </w:p>
    <w:p w:rsidR="009B219F" w:rsidRDefault="00841B65">
      <w:pPr>
        <w:pStyle w:val="Taandegaphitekst"/>
        <w:ind w:left="0"/>
        <w:jc w:val="both"/>
      </w:pPr>
      <w:r>
        <w:t xml:space="preserve">2.1. Kokkuleppe objektiks on RMK </w:t>
      </w:r>
      <w:proofErr w:type="spellStart"/>
      <w:r w:rsidR="008131BB">
        <w:t>Juhani-Luuassaare</w:t>
      </w:r>
      <w:proofErr w:type="spellEnd"/>
      <w:r w:rsidR="00446D31">
        <w:t xml:space="preserve"> tee</w:t>
      </w:r>
      <w:r>
        <w:t xml:space="preserve"> kasutamine metsamaterjali  väljaveoks, samuti riigimetsa kasutamine metsamaterjali </w:t>
      </w:r>
      <w:r w:rsidR="00FD5665">
        <w:t>kokkuveoteena</w:t>
      </w:r>
      <w:r w:rsidR="00990D0F">
        <w:t xml:space="preserve"> ja laoplatsina</w:t>
      </w:r>
      <w:r w:rsidR="009B219F">
        <w:t>:</w:t>
      </w:r>
      <w:r w:rsidR="00FD5665">
        <w:t xml:space="preserve"> </w:t>
      </w:r>
    </w:p>
    <w:p w:rsidR="009B219F" w:rsidRDefault="009B219F">
      <w:pPr>
        <w:pStyle w:val="Taandegaphitekst"/>
        <w:ind w:left="0"/>
        <w:jc w:val="both"/>
      </w:pPr>
      <w:r>
        <w:t xml:space="preserve">1. </w:t>
      </w:r>
      <w:r w:rsidR="00FD5665">
        <w:t xml:space="preserve">kvartalite </w:t>
      </w:r>
      <w:r w:rsidR="00446D31">
        <w:t>PN</w:t>
      </w:r>
      <w:r>
        <w:t>265</w:t>
      </w:r>
      <w:r w:rsidR="00446D31">
        <w:t xml:space="preserve"> er.1,</w:t>
      </w:r>
      <w:r>
        <w:t xml:space="preserve">3,4,5 </w:t>
      </w:r>
      <w:r w:rsidR="00446D31">
        <w:t>ja PN</w:t>
      </w:r>
      <w:r w:rsidR="008131BB">
        <w:t>2</w:t>
      </w:r>
      <w:r>
        <w:t>66</w:t>
      </w:r>
      <w:r w:rsidR="008131BB">
        <w:t xml:space="preserve"> </w:t>
      </w:r>
      <w:proofErr w:type="spellStart"/>
      <w:r w:rsidR="008131BB">
        <w:t>er</w:t>
      </w:r>
      <w:proofErr w:type="spellEnd"/>
      <w:r w:rsidR="008131BB">
        <w:t xml:space="preserve">. </w:t>
      </w:r>
      <w:r>
        <w:t>2,9</w:t>
      </w:r>
      <w:r w:rsidR="00FD5665">
        <w:t xml:space="preserve"> </w:t>
      </w:r>
      <w:r>
        <w:t>põhjapiiril oleva trassi</w:t>
      </w:r>
      <w:r w:rsidR="00FD5665">
        <w:t xml:space="preserve"> osas ja </w:t>
      </w:r>
      <w:r w:rsidR="00841B65">
        <w:t>la</w:t>
      </w:r>
      <w:r w:rsidR="00990D0F">
        <w:t>oplatsina</w:t>
      </w:r>
      <w:r w:rsidR="00FD5665">
        <w:t xml:space="preserve"> </w:t>
      </w:r>
      <w:r w:rsidR="008131BB">
        <w:t>PN2</w:t>
      </w:r>
      <w:r>
        <w:t>66</w:t>
      </w:r>
      <w:r w:rsidR="008131BB">
        <w:t xml:space="preserve"> er.</w:t>
      </w:r>
      <w:r>
        <w:t>9</w:t>
      </w:r>
      <w:r w:rsidR="008131BB">
        <w:t xml:space="preserve"> ja </w:t>
      </w:r>
      <w:proofErr w:type="spellStart"/>
      <w:r w:rsidR="008131BB">
        <w:t>Juhani-Luuassaare</w:t>
      </w:r>
      <w:proofErr w:type="spellEnd"/>
      <w:r w:rsidR="008131BB">
        <w:t xml:space="preserve"> tee vahelisele kraavi</w:t>
      </w:r>
      <w:r w:rsidR="00990D0F">
        <w:t xml:space="preserve"> osas</w:t>
      </w:r>
      <w:r>
        <w:t>;</w:t>
      </w:r>
    </w:p>
    <w:p w:rsidR="00990D0F" w:rsidRDefault="009B219F">
      <w:pPr>
        <w:pStyle w:val="Taandegaphitekst"/>
        <w:ind w:left="0"/>
        <w:jc w:val="both"/>
      </w:pPr>
      <w:r>
        <w:t>2. la</w:t>
      </w:r>
      <w:r w:rsidR="00990D0F">
        <w:t xml:space="preserve">oplatsina „Luuasaare“ </w:t>
      </w:r>
      <w:r w:rsidR="00990D0F">
        <w:t>57801:001:0370</w:t>
      </w:r>
      <w:r w:rsidR="00990D0F">
        <w:t xml:space="preserve"> er.4,6,9 ja Juhani-Luuasaare tee vahelise kraavi osas; </w:t>
      </w:r>
    </w:p>
    <w:p w:rsidR="002041DF" w:rsidRDefault="00841B65">
      <w:pPr>
        <w:pStyle w:val="Taandegaphitekst"/>
        <w:ind w:left="0"/>
        <w:jc w:val="both"/>
      </w:pPr>
      <w:r>
        <w:t xml:space="preserve">riigimetsale kuuluvalt maaüksusel katastritunnusega </w:t>
      </w:r>
      <w:r w:rsidR="008131BB">
        <w:t>57801:001:0550</w:t>
      </w:r>
      <w:r w:rsidR="00FD5665">
        <w:t xml:space="preserve"> Jõgeva</w:t>
      </w:r>
      <w:r>
        <w:t xml:space="preserve"> maakonnas, </w:t>
      </w:r>
      <w:r w:rsidR="00446D31">
        <w:t>P</w:t>
      </w:r>
      <w:r w:rsidR="008131BB">
        <w:t>alamuse</w:t>
      </w:r>
      <w:r w:rsidR="007B59B6">
        <w:t xml:space="preserve"> vallas</w:t>
      </w:r>
      <w:r>
        <w:t>. Vajadusel koostatakse Kokkuleppe lisana asukoha skeem väljatrükil, kus on ära näidatud riigimetsa kasutajale kasutamiseks lubatud metsateed-sihid, samuti liikumissuunad, laoplatsid ning võimalikud looduskaitselised piirangud.</w:t>
      </w:r>
    </w:p>
    <w:p w:rsidR="00446D31" w:rsidRDefault="00446D31">
      <w:pPr>
        <w:pStyle w:val="Taandegaphitekst"/>
        <w:ind w:left="0"/>
        <w:jc w:val="both"/>
      </w:pPr>
      <w:r w:rsidRPr="00446D31">
        <w:rPr>
          <w:u w:val="single"/>
        </w:rPr>
        <w:t>Kokkuveotraktor ei tohi teel liikuda metsa kokkuveol</w:t>
      </w:r>
      <w:r>
        <w:t>.</w:t>
      </w:r>
    </w:p>
    <w:p w:rsidR="002041DF" w:rsidRDefault="00841B65">
      <w:pPr>
        <w:pStyle w:val="Vaikimisi"/>
        <w:jc w:val="both"/>
      </w:pPr>
      <w:r>
        <w:t xml:space="preserve">2.2. Kokkuleppe eesmärgiks on abinõude rakendamine metsateede kasutuseelse seisundi säilimiseks,  tuleohu vältimiseks ja metsavarude säilimiseks. </w:t>
      </w:r>
    </w:p>
    <w:p w:rsidR="002041DF" w:rsidRDefault="00841B65">
      <w:pPr>
        <w:pStyle w:val="Vaikimisi"/>
        <w:ind w:left="360" w:hanging="360"/>
        <w:jc w:val="both"/>
      </w:pPr>
      <w:r>
        <w:rPr>
          <w:b/>
        </w:rPr>
        <w:t xml:space="preserve">3. </w:t>
      </w:r>
      <w:r>
        <w:rPr>
          <w:b/>
          <w:bCs/>
        </w:rPr>
        <w:t>Riigimetsa kasutamise tähtaeg</w:t>
      </w:r>
    </w:p>
    <w:p w:rsidR="002041DF" w:rsidRDefault="00841B65">
      <w:pPr>
        <w:pStyle w:val="Phitekst"/>
        <w:jc w:val="both"/>
      </w:pPr>
      <w:r>
        <w:rPr>
          <w:b w:val="0"/>
          <w:bCs w:val="0"/>
        </w:rPr>
        <w:lastRenderedPageBreak/>
        <w:t xml:space="preserve">Riigimetsa kasutajal on õigus kasutada riigimetsa ja selles paiknevaid  metsateid ning </w:t>
      </w:r>
    </w:p>
    <w:p w:rsidR="002041DF" w:rsidRDefault="00841B65">
      <w:pPr>
        <w:pStyle w:val="Phitekst"/>
        <w:jc w:val="both"/>
      </w:pPr>
      <w:r>
        <w:rPr>
          <w:b w:val="0"/>
          <w:bCs w:val="0"/>
        </w:rPr>
        <w:t xml:space="preserve">–sihte, edaspidi </w:t>
      </w:r>
      <w:r>
        <w:rPr>
          <w:bCs w:val="0"/>
        </w:rPr>
        <w:t>Riigimets</w:t>
      </w:r>
      <w:r>
        <w:rPr>
          <w:b w:val="0"/>
          <w:bCs w:val="0"/>
        </w:rPr>
        <w:t xml:space="preserve">, Kokkuleppe punktis 2 nimetatud asukohas perioodil </w:t>
      </w:r>
      <w:r w:rsidR="00990D0F">
        <w:rPr>
          <w:b w:val="0"/>
          <w:bCs w:val="0"/>
        </w:rPr>
        <w:t>16</w:t>
      </w:r>
      <w:r w:rsidR="00FD5665">
        <w:rPr>
          <w:b w:val="0"/>
          <w:bCs w:val="0"/>
        </w:rPr>
        <w:t>.0</w:t>
      </w:r>
      <w:r w:rsidR="00990D0F">
        <w:rPr>
          <w:b w:val="0"/>
          <w:bCs w:val="0"/>
        </w:rPr>
        <w:t>9</w:t>
      </w:r>
      <w:r w:rsidR="00FD5665">
        <w:rPr>
          <w:b w:val="0"/>
          <w:bCs w:val="0"/>
        </w:rPr>
        <w:t>.2016</w:t>
      </w:r>
      <w:r>
        <w:rPr>
          <w:b w:val="0"/>
        </w:rPr>
        <w:t xml:space="preserve"> a kuni </w:t>
      </w:r>
      <w:r w:rsidR="00990D0F">
        <w:rPr>
          <w:b w:val="0"/>
        </w:rPr>
        <w:t>16</w:t>
      </w:r>
      <w:r w:rsidR="00FD5665">
        <w:rPr>
          <w:b w:val="0"/>
        </w:rPr>
        <w:t>.</w:t>
      </w:r>
      <w:r w:rsidR="00990D0F">
        <w:rPr>
          <w:b w:val="0"/>
        </w:rPr>
        <w:t>1</w:t>
      </w:r>
      <w:r w:rsidR="00FD5665">
        <w:rPr>
          <w:b w:val="0"/>
        </w:rPr>
        <w:t>0.2016</w:t>
      </w:r>
      <w:r>
        <w:rPr>
          <w:b w:val="0"/>
        </w:rPr>
        <w:t>. a.</w:t>
      </w:r>
      <w:r>
        <w:t xml:space="preserve"> </w:t>
      </w:r>
    </w:p>
    <w:p w:rsidR="002041DF" w:rsidRDefault="00841B65">
      <w:pPr>
        <w:pStyle w:val="Vaikimisi"/>
        <w:ind w:left="360" w:hanging="360"/>
        <w:jc w:val="both"/>
      </w:pPr>
      <w:r>
        <w:rPr>
          <w:b/>
          <w:bCs/>
        </w:rPr>
        <w:t>4. Poolte tegevus</w:t>
      </w:r>
    </w:p>
    <w:p w:rsidR="002041DF" w:rsidRDefault="00841B65">
      <w:pPr>
        <w:pStyle w:val="Vaikimisi"/>
        <w:jc w:val="both"/>
      </w:pPr>
      <w:r>
        <w:rPr>
          <w:b/>
          <w:bCs/>
        </w:rPr>
        <w:t>4.1 Riigimetsa kasutaja</w:t>
      </w:r>
      <w:r>
        <w:rPr>
          <w:bCs/>
        </w:rPr>
        <w:t xml:space="preserve"> kohustub: </w:t>
      </w:r>
    </w:p>
    <w:p w:rsidR="002041DF" w:rsidRDefault="00841B65">
      <w:pPr>
        <w:pStyle w:val="Vaikimisi"/>
        <w:jc w:val="both"/>
      </w:pPr>
      <w:r>
        <w:t>4.1.1 kinni pidama tuleohutuse seadusega kehtestatud metsa ja muu taimestikuga kaetud alade tuleohutusnõuetest ja keskkonnaministri 11.06.2015 määrusest nr 34 „Metsatee seisundi kohta esitatavad nõuded“;</w:t>
      </w:r>
    </w:p>
    <w:p w:rsidR="002041DF" w:rsidRDefault="00841B65">
      <w:pPr>
        <w:pStyle w:val="Vaikimisi"/>
        <w:jc w:val="both"/>
      </w:pPr>
      <w:r>
        <w:t xml:space="preserve">4.1.2 kasutama metsateid- ja sihte viisil, millega püütakse võimalikult ära hoida kahjustusi pinnasele; </w:t>
      </w:r>
    </w:p>
    <w:p w:rsidR="002041DF" w:rsidRDefault="00841B65">
      <w:pPr>
        <w:pStyle w:val="Vaikimisi"/>
        <w:jc w:val="both"/>
      </w:pPr>
      <w:r>
        <w:t xml:space="preserve">4.1.3 metsatulekahju korral informeerima viivitamatult RMK-d ja Päästeameti Häirekeskust, keskkonnareostuse või keskkonnakaitsenõuete rikkumiste avastamisel RMK-d ja Keskkonnainspektsiooni; </w:t>
      </w:r>
    </w:p>
    <w:p w:rsidR="002041DF" w:rsidRDefault="00841B65">
      <w:pPr>
        <w:pStyle w:val="Vaikimisi"/>
        <w:jc w:val="both"/>
      </w:pPr>
      <w:r>
        <w:t xml:space="preserve">4.1.4 pärast väljaveo lõppu hiljemalt </w:t>
      </w:r>
      <w:r>
        <w:rPr>
          <w:b/>
        </w:rPr>
        <w:t>5 kalendripäeva</w:t>
      </w:r>
      <w:r>
        <w:t xml:space="preserve"> jooksul koristama metsateedelt ja –sihtidelt raiejäätmed (oksad, koorepuru jms.) ning viima tee kasutuseelsesse seisundisse;</w:t>
      </w:r>
    </w:p>
    <w:p w:rsidR="002041DF" w:rsidRDefault="00841B65">
      <w:pPr>
        <w:pStyle w:val="Vaikimisi"/>
        <w:jc w:val="both"/>
      </w:pPr>
      <w:r>
        <w:t xml:space="preserve">4.1.5 teavitama tööde lõppemisest RMK </w:t>
      </w:r>
      <w:r w:rsidR="00FD5665">
        <w:t xml:space="preserve">Jõgevamaa </w:t>
      </w:r>
      <w:r>
        <w:t xml:space="preserve">metskonda e-postile </w:t>
      </w:r>
      <w:r w:rsidR="00FD5665">
        <w:t>jogevamaa@rmk.ee</w:t>
      </w:r>
      <w:r>
        <w:t>;</w:t>
      </w:r>
    </w:p>
    <w:p w:rsidR="002041DF" w:rsidRDefault="00841B65">
      <w:pPr>
        <w:pStyle w:val="Vaikimisi"/>
        <w:jc w:val="both"/>
      </w:pPr>
      <w:r>
        <w:t>4.1.6 hüvitama RMK-le kõik metsamaterjali kokku-või väljaveoga riigimetsale tekitatud kahjud vastavalt RMK poolt esitatavatele taastamistööde kalkulatsioonile.</w:t>
      </w:r>
    </w:p>
    <w:p w:rsidR="002041DF" w:rsidRDefault="00841B65">
      <w:pPr>
        <w:pStyle w:val="Vaikimisi"/>
        <w:jc w:val="both"/>
      </w:pPr>
      <w:r>
        <w:rPr>
          <w:b/>
          <w:bCs/>
        </w:rPr>
        <w:t>4.2 Riigimetsa kasutajal</w:t>
      </w:r>
      <w:r>
        <w:rPr>
          <w:bCs/>
        </w:rPr>
        <w:t xml:space="preserve"> on keelatud:</w:t>
      </w:r>
    </w:p>
    <w:p w:rsidR="002041DF" w:rsidRDefault="00841B65">
      <w:pPr>
        <w:pStyle w:val="Vaikimisi"/>
        <w:jc w:val="both"/>
      </w:pPr>
      <w:r>
        <w:t>4.2.1 saastata põhjavett, pinnaveekogusid ja pinnast naftasaadustega ja teiste keskkonnaohtlike ainetega ning nende jääkidega, mis võivad ohustada elanikkonda, loomastikku ja taimestikku;</w:t>
      </w:r>
    </w:p>
    <w:p w:rsidR="002041DF" w:rsidRDefault="00841B65">
      <w:pPr>
        <w:pStyle w:val="Vaikimisi"/>
        <w:jc w:val="both"/>
      </w:pPr>
      <w:r>
        <w:t>4.2.2 tegevus, mis või tekitada metsatulekahju. Kui metsatulekahju ennetamiseks on kohaliku omavalitsuse poolt metsa kasutamine puidu saamiseks või võõras metsas viibimiseks keelatud, ei ole Riigimetsa kasutajal lubatud ka metsateede ja sihtide kasutamine.</w:t>
      </w:r>
    </w:p>
    <w:p w:rsidR="002041DF" w:rsidRDefault="00841B65">
      <w:pPr>
        <w:pStyle w:val="Vaikimisi"/>
        <w:jc w:val="both"/>
      </w:pPr>
      <w:r>
        <w:rPr>
          <w:b/>
          <w:bCs/>
        </w:rPr>
        <w:t>4.3 RMK-l</w:t>
      </w:r>
      <w:r>
        <w:rPr>
          <w:bCs/>
        </w:rPr>
        <w:t xml:space="preserve"> on õigus </w:t>
      </w:r>
    </w:p>
    <w:p w:rsidR="002041DF" w:rsidRDefault="00841B65">
      <w:pPr>
        <w:pStyle w:val="Vaikimisi"/>
        <w:jc w:val="both"/>
      </w:pPr>
      <w:r>
        <w:rPr>
          <w:bCs/>
        </w:rPr>
        <w:t xml:space="preserve">metsatee või selle osa teatavaks ajaks sulgeda või teel liiklust piirata, kui pinnase sulamise, vihma või muude liiklust oluliselt mõjutavate tegurite tõttu on tee konstruktsioon nõrgenenud ja liiklus võib teed kahjustada või liigelda on ohtlik, </w:t>
      </w:r>
      <w:r>
        <w:rPr>
          <w:bCs/>
        </w:rPr>
        <w:lastRenderedPageBreak/>
        <w:t>samuti tulekaitse kaalutlustel, metsa ökosüsteemide kaitseks, õigusrikkumise takistamiseks ja metsamajandamistöödel ohutuse tagamiseks.</w:t>
      </w:r>
    </w:p>
    <w:p w:rsidR="002041DF" w:rsidRDefault="00841B65">
      <w:pPr>
        <w:pStyle w:val="Vaikimisi"/>
        <w:jc w:val="both"/>
      </w:pPr>
      <w:r>
        <w:rPr>
          <w:b/>
          <w:bCs/>
        </w:rPr>
        <w:t>5. Kahjude kindlaksmääramine ja hüvitamine</w:t>
      </w:r>
    </w:p>
    <w:p w:rsidR="002041DF" w:rsidRDefault="00841B65">
      <w:pPr>
        <w:pStyle w:val="Vaikimisi"/>
        <w:jc w:val="both"/>
      </w:pPr>
      <w:r>
        <w:rPr>
          <w:bCs/>
        </w:rPr>
        <w:t>5.1</w:t>
      </w:r>
      <w:r>
        <w:rPr>
          <w:b/>
          <w:bCs/>
        </w:rPr>
        <w:t xml:space="preserve"> </w:t>
      </w:r>
      <w:r>
        <w:rPr>
          <w:bCs/>
        </w:rPr>
        <w:t xml:space="preserve">RMK </w:t>
      </w:r>
      <w:r>
        <w:t xml:space="preserve">teostab enne metsa kasutamise algust ala ülevaatuse, mille käigus vajadusel fikseerib selle seisundi aktiga </w:t>
      </w:r>
      <w:r>
        <w:rPr>
          <w:b/>
        </w:rPr>
        <w:t>(lisa 1)</w:t>
      </w:r>
      <w:r>
        <w:t xml:space="preserve">. Pärast kasutamise lõpetamist ja Kokkuleppe punktis 2.1 nimetatud tööde teostamist viib RMK läbi kontrolli riigimetsa kasutaja poolt riigimetsa kasutamise üle. </w:t>
      </w:r>
    </w:p>
    <w:p w:rsidR="002041DF" w:rsidRDefault="00841B65">
      <w:pPr>
        <w:pStyle w:val="Vaikimisi"/>
        <w:jc w:val="both"/>
      </w:pPr>
      <w:r>
        <w:t>5.2 Poolte vastutavad isikud koostavad kahepoolse riigimetsa seisukorra ülevaatamise akti (</w:t>
      </w:r>
      <w:r>
        <w:rPr>
          <w:b/>
        </w:rPr>
        <w:t>lisa 2</w:t>
      </w:r>
      <w:r>
        <w:t xml:space="preserve">) vaid juhul, kui on tekitatud kahju ja seda pole tähtaegselt likvideeritud. Aktis fikseeritakse metsa seisund Kokkuleppega kokkulepitud tööde  lõppedes, sealhulgas avastatud metsakahjustused, kahjustuste likvideerimis-, </w:t>
      </w:r>
      <w:proofErr w:type="spellStart"/>
      <w:r>
        <w:t>rekultiveerimis-(taasmetsastamis-</w:t>
      </w:r>
      <w:proofErr w:type="spellEnd"/>
      <w:r>
        <w:t>) ja muud taastamistööd ning nende tähtajad.</w:t>
      </w:r>
    </w:p>
    <w:p w:rsidR="002041DF" w:rsidRDefault="00841B65">
      <w:pPr>
        <w:pStyle w:val="Vaikimisi"/>
        <w:jc w:val="both"/>
      </w:pPr>
      <w:r>
        <w:rPr>
          <w:bCs/>
        </w:rPr>
        <w:t>5.3</w:t>
      </w:r>
      <w:r>
        <w:rPr>
          <w:b/>
          <w:bCs/>
        </w:rPr>
        <w:t xml:space="preserve"> </w:t>
      </w:r>
      <w:r>
        <w:rPr>
          <w:bCs/>
        </w:rPr>
        <w:t>Riigimetsa kasutaja</w:t>
      </w:r>
      <w:r>
        <w:t xml:space="preserve"> poolt metsamaterjali veol metsateede, sihtide, kraavide, truupide või metsa muu kahjustamise korral on Riigimetsa kasutaja kohustatud puudused likvideerima. </w:t>
      </w:r>
    </w:p>
    <w:p w:rsidR="002041DF" w:rsidRDefault="00841B65">
      <w:pPr>
        <w:pStyle w:val="Vaikimisi"/>
        <w:jc w:val="both"/>
      </w:pPr>
      <w:r>
        <w:t xml:space="preserve">5.4 Puuduste (taastamis- ja/või koristustööde) tähtaegse kõrvaldamata jätmise korral Riigimetsa kasutaja poolt koostab RMK akti ühepoolselt ning likvideerib puudused ise või tellib puuduste likvideerimise kolmandalt isikult ning nõuab kulutatud summa Riigimetsa kasutajalt sisse. RMK esitab Riigimetsa kasutajale sellekohase kirjaliku nõude. </w:t>
      </w:r>
    </w:p>
    <w:p w:rsidR="002041DF" w:rsidRDefault="00841B65">
      <w:pPr>
        <w:pStyle w:val="Vaikimisi"/>
        <w:jc w:val="both"/>
      </w:pPr>
      <w:r>
        <w:t xml:space="preserve">5.5 Riigimetsa kasutaja kohustub hiljemalt 15 kalendripäeva jooksul kirjaliku nõude saamisest tasuma RMK-le puuduste likvideerimiseks vajamineva või kulutatud summa. Tasumisega viivitamise korral on Riigimetsa kasutaja kohustatud tasuma viivist 0,15% tasumata summast päevas iga viivitatud kalendripäeva eest. </w:t>
      </w:r>
    </w:p>
    <w:p w:rsidR="002041DF" w:rsidRDefault="00841B65">
      <w:pPr>
        <w:pStyle w:val="Vaikimisi"/>
        <w:jc w:val="both"/>
      </w:pPr>
      <w:r>
        <w:rPr>
          <w:b/>
        </w:rPr>
        <w:t xml:space="preserve">6. Poolte esindajad: </w:t>
      </w:r>
    </w:p>
    <w:p w:rsidR="002041DF" w:rsidRDefault="00841B65">
      <w:pPr>
        <w:pStyle w:val="Vaikimisi"/>
        <w:jc w:val="both"/>
      </w:pPr>
      <w:r>
        <w:t xml:space="preserve">6.1 </w:t>
      </w:r>
      <w:r>
        <w:rPr>
          <w:b/>
        </w:rPr>
        <w:t>RMK</w:t>
      </w:r>
      <w:r>
        <w:t xml:space="preserve"> määrab oma esindajaks Kokkuleppe täitmise kontrollimisel, metsakasutajale informatsiooni andmisel ja esilekerkivate probleemide lahendamisel mets</w:t>
      </w:r>
      <w:r w:rsidR="007B59B6">
        <w:t xml:space="preserve">aülem Avo </w:t>
      </w:r>
      <w:proofErr w:type="spellStart"/>
      <w:r w:rsidR="007B59B6">
        <w:t>Jürissaar</w:t>
      </w:r>
      <w:proofErr w:type="spellEnd"/>
      <w:r w:rsidR="00831346">
        <w:t xml:space="preserve"> </w:t>
      </w:r>
      <w:r>
        <w:t xml:space="preserve">, telefon: </w:t>
      </w:r>
      <w:r w:rsidR="00831346">
        <w:t>5</w:t>
      </w:r>
      <w:r w:rsidR="00446D31">
        <w:t>0</w:t>
      </w:r>
      <w:r w:rsidR="007B59B6">
        <w:t>54627</w:t>
      </w:r>
      <w:r w:rsidR="00831346">
        <w:t>.</w:t>
      </w:r>
    </w:p>
    <w:p w:rsidR="002041DF" w:rsidRDefault="00841B65">
      <w:pPr>
        <w:pStyle w:val="Vaikimisi"/>
        <w:jc w:val="both"/>
      </w:pPr>
      <w:r>
        <w:t xml:space="preserve">6.2 </w:t>
      </w:r>
      <w:r>
        <w:rPr>
          <w:b/>
        </w:rPr>
        <w:t>Riigimetsa kasutaja</w:t>
      </w:r>
      <w:r>
        <w:t xml:space="preserve">  määrab Kokkuleppe täitmise eest vastutavaks isikuks </w:t>
      </w:r>
    </w:p>
    <w:p w:rsidR="00446D31" w:rsidRDefault="00990D0F">
      <w:pPr>
        <w:pStyle w:val="Vaikimisi"/>
        <w:jc w:val="both"/>
      </w:pPr>
      <w:r>
        <w:t xml:space="preserve">Harry </w:t>
      </w:r>
      <w:proofErr w:type="spellStart"/>
      <w:r>
        <w:t>Pütsepp</w:t>
      </w:r>
      <w:proofErr w:type="spellEnd"/>
      <w:r w:rsidR="00841B65">
        <w:t xml:space="preserve">, telefon: </w:t>
      </w:r>
      <w:r>
        <w:t>5077623</w:t>
      </w:r>
    </w:p>
    <w:p w:rsidR="002041DF" w:rsidRDefault="00841B65">
      <w:pPr>
        <w:pStyle w:val="Vaikimisi"/>
        <w:jc w:val="both"/>
      </w:pPr>
      <w:r>
        <w:rPr>
          <w:b/>
          <w:bCs/>
        </w:rPr>
        <w:t>7. Teadete edastamine</w:t>
      </w:r>
    </w:p>
    <w:p w:rsidR="002041DF" w:rsidRDefault="00841B65">
      <w:pPr>
        <w:pStyle w:val="Vaikimisi"/>
        <w:jc w:val="both"/>
      </w:pPr>
      <w:r>
        <w:t>7.1 Üks Pool edastab Kokkuleppega seotud teated teise Poole Kokkuleppes märgitud aadressil. Aad</w:t>
      </w:r>
      <w:r>
        <w:softHyphen/>
        <w:t xml:space="preserve">ressi muutusest on Pool kohustatud koheselt informeerima teist Poolt.  </w:t>
      </w:r>
    </w:p>
    <w:p w:rsidR="002041DF" w:rsidRDefault="00841B65">
      <w:pPr>
        <w:pStyle w:val="Vaikimisi"/>
        <w:jc w:val="both"/>
      </w:pPr>
      <w:r>
        <w:lastRenderedPageBreak/>
        <w:t xml:space="preserve">7.2 Teadete edastamine toimub telefoni, e-posti või faksi teel, va juhtudel, kui Kokkuleppes on ette nähtud teate kirjalik vorm. Kirjalikud teated saadetakse teisele Poolele posti teel tähitud kirjaga või antakse teisele Poolele üle allkirja vastu. </w:t>
      </w:r>
    </w:p>
    <w:p w:rsidR="002041DF" w:rsidRDefault="00841B65">
      <w:pPr>
        <w:pStyle w:val="Vaikimisi"/>
        <w:jc w:val="both"/>
      </w:pPr>
      <w:r>
        <w:t>7.3 Poole nõue teisele Poolele, mis esitatakse tulenevalt Kokkleppe rikkumisest, peab olema kirjalikus vormis.</w:t>
      </w:r>
    </w:p>
    <w:p w:rsidR="002041DF" w:rsidRDefault="00841B65">
      <w:pPr>
        <w:pStyle w:val="Vaikimisi"/>
        <w:jc w:val="both"/>
      </w:pPr>
      <w:r>
        <w:rPr>
          <w:b/>
        </w:rPr>
        <w:t>8. Lõppsätted</w:t>
      </w:r>
    </w:p>
    <w:p w:rsidR="002041DF" w:rsidRDefault="00841B65">
      <w:pPr>
        <w:pStyle w:val="Vaikimisi"/>
        <w:jc w:val="both"/>
      </w:pPr>
      <w:r>
        <w:t xml:space="preserve">8.1 Kokkuleppega seonduvaid eriarvamusi ja vaidlusi lahendavad Pooled eelkõige läbirääkimiste teel. Kui Kokkuleppest tulenevaid vaidlusi ei õnnestu lahendada Poolte läbirääkimistega, lahendatakse vaidlus vastavalt õigusaktidele. </w:t>
      </w:r>
    </w:p>
    <w:p w:rsidR="002041DF" w:rsidRDefault="00841B65">
      <w:pPr>
        <w:pStyle w:val="Vaikimisi"/>
        <w:jc w:val="both"/>
      </w:pPr>
      <w:r>
        <w:t xml:space="preserve">8.2 Kokkulepe jõustub selle allakirjutamisel ja kehtib kuni Kokkuleppega ettenähtud kohustuste täitmiseni mõlema poole poolt. </w:t>
      </w:r>
    </w:p>
    <w:p w:rsidR="002041DF" w:rsidRDefault="00841B65">
      <w:pPr>
        <w:pStyle w:val="Vaikimisi"/>
        <w:jc w:val="both"/>
      </w:pPr>
      <w:r>
        <w:t xml:space="preserve">8.3 Kokkulepe on sõlmitud kahes identses võrdset juriidilist jõudu omavas eksemplaris, millest kumbki Pool saab ühe eksemplari. </w:t>
      </w:r>
    </w:p>
    <w:p w:rsidR="002041DF" w:rsidRDefault="002041DF">
      <w:pPr>
        <w:pStyle w:val="Vaikimisi"/>
      </w:pPr>
    </w:p>
    <w:p w:rsidR="002041DF" w:rsidRDefault="00841B65">
      <w:pPr>
        <w:pStyle w:val="Vaikimisi"/>
      </w:pPr>
      <w:r>
        <w:rPr>
          <w:b/>
          <w:bCs/>
        </w:rPr>
        <w:t>Poolte andmed ja allkirjad</w:t>
      </w:r>
      <w:r>
        <w:t>:</w:t>
      </w:r>
    </w:p>
    <w:p w:rsidR="002041DF" w:rsidRDefault="002041DF">
      <w:pPr>
        <w:pStyle w:val="Vaikimisi"/>
      </w:pPr>
    </w:p>
    <w:p w:rsidR="002041DF" w:rsidRDefault="00841B65">
      <w:pPr>
        <w:pStyle w:val="Vaikimisi"/>
      </w:pPr>
      <w:r>
        <w:rPr>
          <w:b/>
          <w:bCs/>
        </w:rPr>
        <w:t>RMK</w:t>
      </w:r>
      <w:r>
        <w:rPr>
          <w:b/>
          <w:bCs/>
        </w:rPr>
        <w:tab/>
      </w:r>
      <w:r>
        <w:rPr>
          <w:b/>
          <w:bCs/>
        </w:rPr>
        <w:tab/>
      </w:r>
      <w:r>
        <w:rPr>
          <w:b/>
          <w:bCs/>
        </w:rPr>
        <w:tab/>
      </w:r>
      <w:r>
        <w:rPr>
          <w:b/>
          <w:bCs/>
        </w:rPr>
        <w:tab/>
      </w:r>
      <w:r>
        <w:rPr>
          <w:b/>
          <w:bCs/>
        </w:rPr>
        <w:tab/>
      </w:r>
      <w:r>
        <w:rPr>
          <w:b/>
          <w:bCs/>
        </w:rPr>
        <w:tab/>
        <w:t>Riigimetsa kasutaja</w:t>
      </w:r>
    </w:p>
    <w:p w:rsidR="002041DF" w:rsidRDefault="00841B65">
      <w:pPr>
        <w:pStyle w:val="Vaikimisi"/>
        <w:jc w:val="both"/>
      </w:pPr>
      <w:r>
        <w:t>Riigimetsa Majandamise Keskus</w:t>
      </w:r>
      <w:r>
        <w:tab/>
      </w:r>
      <w:r>
        <w:tab/>
      </w:r>
      <w:r w:rsidR="00990D0F">
        <w:t>KÜ Eramets TÜ</w:t>
      </w:r>
    </w:p>
    <w:p w:rsidR="00990D0F" w:rsidRDefault="00841B65">
      <w:pPr>
        <w:pStyle w:val="Vaikimisi"/>
        <w:jc w:val="both"/>
      </w:pPr>
      <w:r>
        <w:t>Registrikood 70004459</w:t>
      </w:r>
      <w:r>
        <w:tab/>
      </w:r>
      <w:r>
        <w:tab/>
      </w:r>
      <w:r>
        <w:tab/>
      </w:r>
      <w:r w:rsidR="00990D0F">
        <w:t>11676979</w:t>
      </w:r>
    </w:p>
    <w:p w:rsidR="002041DF" w:rsidRDefault="00841B65">
      <w:pPr>
        <w:pStyle w:val="Vaikimisi"/>
        <w:jc w:val="both"/>
      </w:pPr>
      <w:r>
        <w:t>Toompuiestee 24 Tallinn</w:t>
      </w:r>
      <w:r>
        <w:tab/>
      </w:r>
      <w:r>
        <w:tab/>
      </w:r>
      <w:r>
        <w:tab/>
      </w:r>
      <w:r w:rsidR="00990D0F">
        <w:t>Kase 2 Põlva linn Põlvamaa</w:t>
      </w:r>
    </w:p>
    <w:p w:rsidR="002041DF" w:rsidRDefault="00841B65">
      <w:pPr>
        <w:pStyle w:val="Vaikimisi"/>
        <w:jc w:val="both"/>
      </w:pPr>
      <w:r>
        <w:t>RMK</w:t>
      </w:r>
      <w:r w:rsidR="00000854">
        <w:t xml:space="preserve"> Jõgevamaa metskond</w:t>
      </w:r>
      <w:r w:rsidR="00000854">
        <w:tab/>
      </w:r>
      <w:r>
        <w:tab/>
      </w:r>
      <w:r>
        <w:tab/>
        <w:t>Tel.</w:t>
      </w:r>
      <w:r w:rsidR="00831346">
        <w:t xml:space="preserve"> </w:t>
      </w:r>
      <w:r w:rsidR="00990D0F">
        <w:t>5077623</w:t>
      </w:r>
    </w:p>
    <w:p w:rsidR="00000854" w:rsidRDefault="00000854">
      <w:pPr>
        <w:pStyle w:val="Vaikimisi"/>
        <w:spacing w:line="240" w:lineRule="exact"/>
        <w:jc w:val="both"/>
        <w:rPr>
          <w:iCs/>
        </w:rPr>
      </w:pPr>
      <w:r>
        <w:rPr>
          <w:iCs/>
        </w:rPr>
        <w:t xml:space="preserve">Pikknurme Puurmani vald  </w:t>
      </w:r>
    </w:p>
    <w:p w:rsidR="00000854" w:rsidRDefault="00000854">
      <w:pPr>
        <w:pStyle w:val="Vaikimisi"/>
        <w:spacing w:line="240" w:lineRule="exact"/>
        <w:jc w:val="both"/>
        <w:rPr>
          <w:iCs/>
        </w:rPr>
      </w:pPr>
      <w:r>
        <w:rPr>
          <w:iCs/>
        </w:rPr>
        <w:t>Jõgevamaa 49009</w:t>
      </w:r>
    </w:p>
    <w:p w:rsidR="00000854" w:rsidRDefault="00000854">
      <w:pPr>
        <w:pStyle w:val="Vaikimisi"/>
        <w:spacing w:line="240" w:lineRule="exact"/>
        <w:jc w:val="both"/>
        <w:rPr>
          <w:iCs/>
        </w:rPr>
      </w:pPr>
      <w:r>
        <w:rPr>
          <w:iCs/>
        </w:rPr>
        <w:t>6767449</w:t>
      </w:r>
    </w:p>
    <w:p w:rsidR="002041DF" w:rsidRDefault="00000854">
      <w:pPr>
        <w:pStyle w:val="Vaikimisi"/>
        <w:spacing w:line="240" w:lineRule="exact"/>
        <w:jc w:val="both"/>
      </w:pPr>
      <w:r>
        <w:rPr>
          <w:iCs/>
        </w:rPr>
        <w:t>jogevamaa@rmk.ee</w:t>
      </w:r>
      <w:r w:rsidR="00841B65">
        <w:t xml:space="preserve"> </w:t>
      </w:r>
      <w:r w:rsidR="00841B65">
        <w:tab/>
      </w:r>
      <w:r w:rsidR="00841B65">
        <w:tab/>
      </w:r>
      <w:r w:rsidR="00841B65">
        <w:tab/>
      </w:r>
      <w:r w:rsidR="00841B65">
        <w:tab/>
      </w:r>
      <w:r w:rsidR="00841B65">
        <w:tab/>
      </w:r>
    </w:p>
    <w:p w:rsidR="002041DF" w:rsidRDefault="002041DF">
      <w:pPr>
        <w:pStyle w:val="Vaikimisi"/>
      </w:pPr>
    </w:p>
    <w:p w:rsidR="002041DF" w:rsidRDefault="002041DF">
      <w:pPr>
        <w:pStyle w:val="Vaikimisi"/>
      </w:pPr>
    </w:p>
    <w:p w:rsidR="002041DF" w:rsidRDefault="00831346">
      <w:pPr>
        <w:pStyle w:val="Vaikimisi"/>
      </w:pPr>
      <w:r>
        <w:t xml:space="preserve">Avo </w:t>
      </w:r>
      <w:proofErr w:type="spellStart"/>
      <w:r>
        <w:t>Jürissaar</w:t>
      </w:r>
      <w:proofErr w:type="spellEnd"/>
      <w:r>
        <w:tab/>
      </w:r>
      <w:r>
        <w:tab/>
      </w:r>
      <w:r>
        <w:tab/>
      </w:r>
      <w:r>
        <w:tab/>
      </w:r>
      <w:r>
        <w:tab/>
      </w:r>
      <w:r w:rsidR="00990D0F">
        <w:t xml:space="preserve">Harry </w:t>
      </w:r>
      <w:proofErr w:type="spellStart"/>
      <w:r w:rsidR="00990D0F">
        <w:t>Pütsepp</w:t>
      </w:r>
      <w:proofErr w:type="spellEnd"/>
    </w:p>
    <w:p w:rsidR="002041DF" w:rsidRDefault="00841B65">
      <w:pPr>
        <w:pStyle w:val="Vaikimisi"/>
      </w:pPr>
      <w:r>
        <w:t>Metsaülem</w:t>
      </w:r>
      <w:r>
        <w:tab/>
      </w:r>
      <w:r>
        <w:tab/>
      </w:r>
      <w:r>
        <w:tab/>
      </w:r>
      <w:r>
        <w:tab/>
        <w:t xml:space="preserve">            </w:t>
      </w:r>
    </w:p>
    <w:sectPr w:rsidR="002041DF">
      <w:headerReference w:type="default" r:id="rId8"/>
      <w:pgSz w:w="11906" w:h="16838"/>
      <w:pgMar w:top="1440" w:right="1800" w:bottom="1440" w:left="1800" w:header="708" w:footer="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3EC" w:rsidRDefault="00F763EC">
      <w:pPr>
        <w:spacing w:after="0" w:line="240" w:lineRule="auto"/>
      </w:pPr>
      <w:r>
        <w:separator/>
      </w:r>
    </w:p>
  </w:endnote>
  <w:endnote w:type="continuationSeparator" w:id="0">
    <w:p w:rsidR="00F763EC" w:rsidRDefault="00F76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3EC" w:rsidRDefault="00F763EC">
      <w:pPr>
        <w:spacing w:after="0" w:line="240" w:lineRule="auto"/>
      </w:pPr>
      <w:r>
        <w:separator/>
      </w:r>
    </w:p>
  </w:footnote>
  <w:footnote w:type="continuationSeparator" w:id="0">
    <w:p w:rsidR="00F763EC" w:rsidRDefault="00F763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1DF" w:rsidRDefault="00841B65">
    <w:r>
      <w:rPr>
        <w:rStyle w:val="PageNumber"/>
      </w:rPr>
      <w:fldChar w:fldCharType="begin"/>
    </w:r>
    <w:r>
      <w:instrText>PAGE</w:instrText>
    </w:r>
    <w:r>
      <w:fldChar w:fldCharType="separate"/>
    </w:r>
    <w:r w:rsidR="00990D0F">
      <w:rPr>
        <w:noProof/>
      </w:rPr>
      <w:t>2</w:t>
    </w:r>
    <w:r>
      <w:fldChar w:fldCharType="end"/>
    </w:r>
  </w:p>
  <w:p w:rsidR="002041DF" w:rsidRDefault="00841B65">
    <w:r>
      <w:rPr>
        <w:rStyle w:val="PageNumber"/>
      </w:rPr>
      <w:fldChar w:fldCharType="begin"/>
    </w:r>
    <w:r>
      <w:instrText>PAGE</w:instrText>
    </w:r>
    <w:r>
      <w:fldChar w:fldCharType="separate"/>
    </w:r>
    <w:r w:rsidR="00990D0F">
      <w:rPr>
        <w:noProof/>
      </w:rPr>
      <w:t>2</w:t>
    </w:r>
    <w:r>
      <w:fldChar w:fldCharType="end"/>
    </w:r>
  </w:p>
  <w:p w:rsidR="002041DF" w:rsidRDefault="002041D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870A6"/>
    <w:multiLevelType w:val="multilevel"/>
    <w:tmpl w:val="B79A274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36F28AA"/>
    <w:multiLevelType w:val="multilevel"/>
    <w:tmpl w:val="5B1A7FF4"/>
    <w:lvl w:ilvl="0">
      <w:start w:val="1"/>
      <w:numFmt w:val="decimal"/>
      <w:lvlText w:val="%1."/>
      <w:lvlJc w:val="left"/>
      <w:pPr>
        <w:tabs>
          <w:tab w:val="num" w:pos="360"/>
        </w:tabs>
        <w:ind w:left="360" w:hanging="360"/>
      </w:pPr>
    </w:lvl>
    <w:lvl w:ilvl="1">
      <w:start w:val="1"/>
      <w:numFmt w:val="decimal"/>
      <w:lvlText w:val="%1.%2."/>
      <w:lvlJc w:val="left"/>
      <w:pPr>
        <w:tabs>
          <w:tab w:val="num" w:pos="612"/>
        </w:tabs>
        <w:ind w:left="612" w:hanging="432"/>
      </w:pPr>
      <w:rPr>
        <w:b w:val="0"/>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1DF"/>
    <w:rsid w:val="00000854"/>
    <w:rsid w:val="002041DF"/>
    <w:rsid w:val="00446D31"/>
    <w:rsid w:val="007B59B6"/>
    <w:rsid w:val="008131BB"/>
    <w:rsid w:val="00831346"/>
    <w:rsid w:val="00841B65"/>
    <w:rsid w:val="00990D0F"/>
    <w:rsid w:val="009B219F"/>
    <w:rsid w:val="00A41454"/>
    <w:rsid w:val="00A811DA"/>
    <w:rsid w:val="00C8017B"/>
    <w:rsid w:val="00DF1212"/>
    <w:rsid w:val="00F3495D"/>
    <w:rsid w:val="00F763EC"/>
    <w:rsid w:val="00FD56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Vaikimisi"/>
    <w:pPr>
      <w:keepNext/>
      <w:jc w:val="center"/>
      <w:outlineLvl w:val="0"/>
    </w:pPr>
    <w:rPr>
      <w:b/>
      <w:bCs/>
      <w:sz w:val="28"/>
    </w:rPr>
  </w:style>
  <w:style w:type="paragraph" w:styleId="Heading2">
    <w:name w:val="heading 2"/>
    <w:basedOn w:val="Vaikimisi"/>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aikimisi">
    <w:name w:val="Vaikimisi"/>
    <w:pPr>
      <w:suppressAutoHyphens/>
    </w:pPr>
    <w:rPr>
      <w:rFonts w:ascii="Times New Roman" w:eastAsia="Times New Roman" w:hAnsi="Times New Roman" w:cs="Times New Roman"/>
      <w:sz w:val="24"/>
      <w:szCs w:val="24"/>
      <w:lang w:eastAsia="en-US"/>
    </w:rPr>
  </w:style>
  <w:style w:type="character" w:styleId="CommentReference">
    <w:name w:val="annotation reference"/>
    <w:basedOn w:val="DefaultParagraphFont"/>
    <w:rPr>
      <w:sz w:val="16"/>
      <w:szCs w:val="16"/>
    </w:rPr>
  </w:style>
  <w:style w:type="character" w:customStyle="1" w:styleId="Internetilink">
    <w:name w:val="Internetilink"/>
    <w:basedOn w:val="DefaultParagraphFont"/>
    <w:rPr>
      <w:color w:val="0000FF"/>
      <w:u w:val="single"/>
    </w:rPr>
  </w:style>
  <w:style w:type="character" w:styleId="PageNumber">
    <w:name w:val="page number"/>
    <w:basedOn w:val="DefaultParagraphFont"/>
  </w:style>
  <w:style w:type="character" w:customStyle="1" w:styleId="ListLabel1">
    <w:name w:val="ListLabel 1"/>
    <w:rPr>
      <w:b w:val="0"/>
      <w:u w:val="none"/>
    </w:rPr>
  </w:style>
  <w:style w:type="character" w:customStyle="1" w:styleId="ListLabel2">
    <w:name w:val="ListLabel 2"/>
    <w:rPr>
      <w:b/>
    </w:rPr>
  </w:style>
  <w:style w:type="character" w:customStyle="1" w:styleId="ListLabel3">
    <w:name w:val="ListLabel 3"/>
    <w:rPr>
      <w:b w:val="0"/>
    </w:rPr>
  </w:style>
  <w:style w:type="paragraph" w:customStyle="1" w:styleId="Pealkiri">
    <w:name w:val="Pealkiri"/>
    <w:basedOn w:val="Vaikimisi"/>
    <w:next w:val="Phitekst"/>
    <w:pPr>
      <w:keepNext/>
      <w:spacing w:before="240" w:after="120"/>
    </w:pPr>
    <w:rPr>
      <w:rFonts w:ascii="Arial" w:eastAsia="Arial Unicode MS" w:hAnsi="Arial" w:cs="Mangal"/>
      <w:sz w:val="28"/>
      <w:szCs w:val="28"/>
    </w:rPr>
  </w:style>
  <w:style w:type="paragraph" w:customStyle="1" w:styleId="Phitekst">
    <w:name w:val="Põhitekst"/>
    <w:basedOn w:val="Vaikimisi"/>
    <w:rPr>
      <w:b/>
      <w:bCs/>
    </w:rPr>
  </w:style>
  <w:style w:type="paragraph" w:styleId="List">
    <w:name w:val="List"/>
    <w:basedOn w:val="Phitekst"/>
    <w:rPr>
      <w:rFonts w:cs="Mangal"/>
    </w:rPr>
  </w:style>
  <w:style w:type="paragraph" w:styleId="Caption">
    <w:name w:val="caption"/>
    <w:basedOn w:val="Vaikimisi"/>
    <w:pPr>
      <w:pBdr>
        <w:top w:val="single" w:sz="6" w:space="0" w:color="00000A"/>
        <w:left w:val="single" w:sz="6" w:space="0" w:color="00000A"/>
        <w:bottom w:val="single" w:sz="6" w:space="0" w:color="00000A"/>
        <w:right w:val="single" w:sz="6" w:space="0" w:color="00000A"/>
      </w:pBdr>
    </w:pPr>
    <w:rPr>
      <w:rFonts w:ascii="Arial" w:hAnsi="Arial" w:cs="Arial"/>
      <w:b/>
      <w:bCs/>
      <w:spacing w:val="2"/>
      <w:sz w:val="17"/>
      <w:szCs w:val="20"/>
    </w:rPr>
  </w:style>
  <w:style w:type="paragraph" w:customStyle="1" w:styleId="Register">
    <w:name w:val="Register"/>
    <w:basedOn w:val="Vaikimisi"/>
    <w:pPr>
      <w:suppressLineNumbers/>
    </w:pPr>
    <w:rPr>
      <w:rFonts w:cs="Mangal"/>
    </w:rPr>
  </w:style>
  <w:style w:type="paragraph" w:customStyle="1" w:styleId="Taandegaphitekst">
    <w:name w:val="Taandega põhitekst"/>
    <w:basedOn w:val="Vaikimisi"/>
    <w:pPr>
      <w:ind w:left="720"/>
    </w:pPr>
  </w:style>
  <w:style w:type="paragraph" w:styleId="BodyTextIndent2">
    <w:name w:val="Body Text Indent 2"/>
    <w:basedOn w:val="Vaikimisi"/>
    <w:pPr>
      <w:ind w:firstLine="720"/>
    </w:pPr>
  </w:style>
  <w:style w:type="paragraph" w:styleId="NormalWeb">
    <w:name w:val="Normal (Web)"/>
    <w:basedOn w:val="Vaikimisi"/>
    <w:pPr>
      <w:spacing w:before="28" w:after="28"/>
    </w:pPr>
    <w:rPr>
      <w:lang w:val="en-GB"/>
    </w:rPr>
  </w:style>
  <w:style w:type="paragraph" w:styleId="CommentText">
    <w:name w:val="annotation text"/>
    <w:basedOn w:val="Vaikimisi"/>
    <w:rPr>
      <w:sz w:val="20"/>
      <w:szCs w:val="20"/>
    </w:rPr>
  </w:style>
  <w:style w:type="paragraph" w:styleId="CommentSubject">
    <w:name w:val="annotation subject"/>
    <w:basedOn w:val="CommentText"/>
    <w:rPr>
      <w:b/>
      <w:bCs/>
    </w:rPr>
  </w:style>
  <w:style w:type="paragraph" w:styleId="BalloonText">
    <w:name w:val="Balloon Text"/>
    <w:basedOn w:val="Vaikimisi"/>
    <w:rPr>
      <w:rFonts w:ascii="Tahoma" w:hAnsi="Tahoma" w:cs="Tahoma"/>
      <w:sz w:val="16"/>
      <w:szCs w:val="16"/>
    </w:rPr>
  </w:style>
  <w:style w:type="paragraph" w:styleId="Header">
    <w:name w:val="header"/>
    <w:basedOn w:val="Vaikimisi"/>
    <w:pPr>
      <w:tabs>
        <w:tab w:val="center" w:pos="4703"/>
        <w:tab w:val="right" w:pos="9406"/>
      </w:tabs>
    </w:pPr>
  </w:style>
  <w:style w:type="paragraph" w:styleId="Footer">
    <w:name w:val="footer"/>
    <w:basedOn w:val="Vaikimisi"/>
    <w:pPr>
      <w:tabs>
        <w:tab w:val="center" w:pos="4536"/>
        <w:tab w:val="right" w:pos="9072"/>
      </w:tabs>
    </w:pPr>
  </w:style>
  <w:style w:type="paragraph" w:customStyle="1" w:styleId="Paneelisisu">
    <w:name w:val="Paneeli sisu"/>
    <w:basedOn w:val="Phitekst"/>
  </w:style>
  <w:style w:type="character" w:styleId="Hyperlink">
    <w:name w:val="Hyperlink"/>
    <w:basedOn w:val="DefaultParagraphFont"/>
    <w:uiPriority w:val="99"/>
    <w:unhideWhenUsed/>
    <w:rsid w:val="008313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Vaikimisi"/>
    <w:pPr>
      <w:keepNext/>
      <w:jc w:val="center"/>
      <w:outlineLvl w:val="0"/>
    </w:pPr>
    <w:rPr>
      <w:b/>
      <w:bCs/>
      <w:sz w:val="28"/>
    </w:rPr>
  </w:style>
  <w:style w:type="paragraph" w:styleId="Heading2">
    <w:name w:val="heading 2"/>
    <w:basedOn w:val="Vaikimisi"/>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aikimisi">
    <w:name w:val="Vaikimisi"/>
    <w:pPr>
      <w:suppressAutoHyphens/>
    </w:pPr>
    <w:rPr>
      <w:rFonts w:ascii="Times New Roman" w:eastAsia="Times New Roman" w:hAnsi="Times New Roman" w:cs="Times New Roman"/>
      <w:sz w:val="24"/>
      <w:szCs w:val="24"/>
      <w:lang w:eastAsia="en-US"/>
    </w:rPr>
  </w:style>
  <w:style w:type="character" w:styleId="CommentReference">
    <w:name w:val="annotation reference"/>
    <w:basedOn w:val="DefaultParagraphFont"/>
    <w:rPr>
      <w:sz w:val="16"/>
      <w:szCs w:val="16"/>
    </w:rPr>
  </w:style>
  <w:style w:type="character" w:customStyle="1" w:styleId="Internetilink">
    <w:name w:val="Internetilink"/>
    <w:basedOn w:val="DefaultParagraphFont"/>
    <w:rPr>
      <w:color w:val="0000FF"/>
      <w:u w:val="single"/>
    </w:rPr>
  </w:style>
  <w:style w:type="character" w:styleId="PageNumber">
    <w:name w:val="page number"/>
    <w:basedOn w:val="DefaultParagraphFont"/>
  </w:style>
  <w:style w:type="character" w:customStyle="1" w:styleId="ListLabel1">
    <w:name w:val="ListLabel 1"/>
    <w:rPr>
      <w:b w:val="0"/>
      <w:u w:val="none"/>
    </w:rPr>
  </w:style>
  <w:style w:type="character" w:customStyle="1" w:styleId="ListLabel2">
    <w:name w:val="ListLabel 2"/>
    <w:rPr>
      <w:b/>
    </w:rPr>
  </w:style>
  <w:style w:type="character" w:customStyle="1" w:styleId="ListLabel3">
    <w:name w:val="ListLabel 3"/>
    <w:rPr>
      <w:b w:val="0"/>
    </w:rPr>
  </w:style>
  <w:style w:type="paragraph" w:customStyle="1" w:styleId="Pealkiri">
    <w:name w:val="Pealkiri"/>
    <w:basedOn w:val="Vaikimisi"/>
    <w:next w:val="Phitekst"/>
    <w:pPr>
      <w:keepNext/>
      <w:spacing w:before="240" w:after="120"/>
    </w:pPr>
    <w:rPr>
      <w:rFonts w:ascii="Arial" w:eastAsia="Arial Unicode MS" w:hAnsi="Arial" w:cs="Mangal"/>
      <w:sz w:val="28"/>
      <w:szCs w:val="28"/>
    </w:rPr>
  </w:style>
  <w:style w:type="paragraph" w:customStyle="1" w:styleId="Phitekst">
    <w:name w:val="Põhitekst"/>
    <w:basedOn w:val="Vaikimisi"/>
    <w:rPr>
      <w:b/>
      <w:bCs/>
    </w:rPr>
  </w:style>
  <w:style w:type="paragraph" w:styleId="List">
    <w:name w:val="List"/>
    <w:basedOn w:val="Phitekst"/>
    <w:rPr>
      <w:rFonts w:cs="Mangal"/>
    </w:rPr>
  </w:style>
  <w:style w:type="paragraph" w:styleId="Caption">
    <w:name w:val="caption"/>
    <w:basedOn w:val="Vaikimisi"/>
    <w:pPr>
      <w:pBdr>
        <w:top w:val="single" w:sz="6" w:space="0" w:color="00000A"/>
        <w:left w:val="single" w:sz="6" w:space="0" w:color="00000A"/>
        <w:bottom w:val="single" w:sz="6" w:space="0" w:color="00000A"/>
        <w:right w:val="single" w:sz="6" w:space="0" w:color="00000A"/>
      </w:pBdr>
    </w:pPr>
    <w:rPr>
      <w:rFonts w:ascii="Arial" w:hAnsi="Arial" w:cs="Arial"/>
      <w:b/>
      <w:bCs/>
      <w:spacing w:val="2"/>
      <w:sz w:val="17"/>
      <w:szCs w:val="20"/>
    </w:rPr>
  </w:style>
  <w:style w:type="paragraph" w:customStyle="1" w:styleId="Register">
    <w:name w:val="Register"/>
    <w:basedOn w:val="Vaikimisi"/>
    <w:pPr>
      <w:suppressLineNumbers/>
    </w:pPr>
    <w:rPr>
      <w:rFonts w:cs="Mangal"/>
    </w:rPr>
  </w:style>
  <w:style w:type="paragraph" w:customStyle="1" w:styleId="Taandegaphitekst">
    <w:name w:val="Taandega põhitekst"/>
    <w:basedOn w:val="Vaikimisi"/>
    <w:pPr>
      <w:ind w:left="720"/>
    </w:pPr>
  </w:style>
  <w:style w:type="paragraph" w:styleId="BodyTextIndent2">
    <w:name w:val="Body Text Indent 2"/>
    <w:basedOn w:val="Vaikimisi"/>
    <w:pPr>
      <w:ind w:firstLine="720"/>
    </w:pPr>
  </w:style>
  <w:style w:type="paragraph" w:styleId="NormalWeb">
    <w:name w:val="Normal (Web)"/>
    <w:basedOn w:val="Vaikimisi"/>
    <w:pPr>
      <w:spacing w:before="28" w:after="28"/>
    </w:pPr>
    <w:rPr>
      <w:lang w:val="en-GB"/>
    </w:rPr>
  </w:style>
  <w:style w:type="paragraph" w:styleId="CommentText">
    <w:name w:val="annotation text"/>
    <w:basedOn w:val="Vaikimisi"/>
    <w:rPr>
      <w:sz w:val="20"/>
      <w:szCs w:val="20"/>
    </w:rPr>
  </w:style>
  <w:style w:type="paragraph" w:styleId="CommentSubject">
    <w:name w:val="annotation subject"/>
    <w:basedOn w:val="CommentText"/>
    <w:rPr>
      <w:b/>
      <w:bCs/>
    </w:rPr>
  </w:style>
  <w:style w:type="paragraph" w:styleId="BalloonText">
    <w:name w:val="Balloon Text"/>
    <w:basedOn w:val="Vaikimisi"/>
    <w:rPr>
      <w:rFonts w:ascii="Tahoma" w:hAnsi="Tahoma" w:cs="Tahoma"/>
      <w:sz w:val="16"/>
      <w:szCs w:val="16"/>
    </w:rPr>
  </w:style>
  <w:style w:type="paragraph" w:styleId="Header">
    <w:name w:val="header"/>
    <w:basedOn w:val="Vaikimisi"/>
    <w:pPr>
      <w:tabs>
        <w:tab w:val="center" w:pos="4703"/>
        <w:tab w:val="right" w:pos="9406"/>
      </w:tabs>
    </w:pPr>
  </w:style>
  <w:style w:type="paragraph" w:styleId="Footer">
    <w:name w:val="footer"/>
    <w:basedOn w:val="Vaikimisi"/>
    <w:pPr>
      <w:tabs>
        <w:tab w:val="center" w:pos="4536"/>
        <w:tab w:val="right" w:pos="9072"/>
      </w:tabs>
    </w:pPr>
  </w:style>
  <w:style w:type="paragraph" w:customStyle="1" w:styleId="Paneelisisu">
    <w:name w:val="Paneeli sisu"/>
    <w:basedOn w:val="Phitekst"/>
  </w:style>
  <w:style w:type="character" w:styleId="Hyperlink">
    <w:name w:val="Hyperlink"/>
    <w:basedOn w:val="DefaultParagraphFont"/>
    <w:uiPriority w:val="99"/>
    <w:unhideWhenUsed/>
    <w:rsid w:val="008313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1039</Words>
  <Characters>6029</Characters>
  <Application>Microsoft Office Word</Application>
  <DocSecurity>0</DocSecurity>
  <Lines>50</Lines>
  <Paragraphs>14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LEPING</vt:lpstr>
      <vt:lpstr>LEPING</vt:lpstr>
    </vt:vector>
  </TitlesOfParts>
  <Company>rmk</Company>
  <LinksUpToDate>false</LinksUpToDate>
  <CharactersWithSpaces>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Avo Jürissaar</dc:creator>
  <cp:lastModifiedBy>Avo Jürissaar</cp:lastModifiedBy>
  <cp:revision>2</cp:revision>
  <cp:lastPrinted>2008-11-20T05:30:00Z</cp:lastPrinted>
  <dcterms:created xsi:type="dcterms:W3CDTF">2016-09-14T07:22:00Z</dcterms:created>
  <dcterms:modified xsi:type="dcterms:W3CDTF">2016-09-14T07:22:00Z</dcterms:modified>
</cp:coreProperties>
</file>